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DEFESA DE TRABALHO DE CONCLUSÃO DE CURSO</w:t>
      </w: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Bacharelado em Arqueologia</w:t>
      </w:r>
    </w:p>
    <w:p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Pr="001D53F3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Discente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9B3508">
        <w:rPr>
          <w:rFonts w:ascii="Arial" w:hAnsi="Arial" w:cs="Arial"/>
          <w:bCs/>
          <w:sz w:val="24"/>
          <w:szCs w:val="24"/>
        </w:rPr>
        <w:t>Eldiss</w:t>
      </w:r>
      <w:bookmarkStart w:id="0" w:name="_GoBack"/>
      <w:bookmarkEnd w:id="0"/>
      <w:r w:rsidR="001D53F3" w:rsidRPr="001D53F3">
        <w:rPr>
          <w:rFonts w:ascii="Arial" w:hAnsi="Arial" w:cs="Arial"/>
          <w:bCs/>
          <w:sz w:val="24"/>
          <w:szCs w:val="24"/>
        </w:rPr>
        <w:t xml:space="preserve">andra Toscano de Souza </w:t>
      </w:r>
      <w:proofErr w:type="spellStart"/>
      <w:r w:rsidR="001D53F3" w:rsidRPr="001D53F3">
        <w:rPr>
          <w:rFonts w:ascii="Arial" w:hAnsi="Arial" w:cs="Arial"/>
          <w:bCs/>
          <w:sz w:val="24"/>
          <w:szCs w:val="24"/>
        </w:rPr>
        <w:t>Parintintin</w:t>
      </w:r>
      <w:proofErr w:type="spellEnd"/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Pr="001D53F3" w:rsidRDefault="00D752E2" w:rsidP="001D53F3">
      <w:pPr>
        <w:tabs>
          <w:tab w:val="left" w:pos="1828"/>
        </w:tabs>
        <w:spacing w:after="0" w:line="360" w:lineRule="auto"/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Título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1D53F3" w:rsidRPr="001D53F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Sobre cerâmica arqueológica: discussão da gestão do acervo cerâmico no Sítio arqueológico </w:t>
      </w:r>
      <w:proofErr w:type="spellStart"/>
      <w:r w:rsidR="001D53F3" w:rsidRPr="001D53F3">
        <w:rPr>
          <w:rFonts w:ascii="Arial" w:hAnsi="Arial" w:cs="Arial"/>
          <w:bCs/>
          <w:sz w:val="24"/>
          <w:szCs w:val="24"/>
          <w:shd w:val="clear" w:color="auto" w:fill="FFFFFF"/>
        </w:rPr>
        <w:t>Donza</w:t>
      </w:r>
      <w:proofErr w:type="spellEnd"/>
      <w:r w:rsidR="001D53F3" w:rsidRPr="001D53F3">
        <w:rPr>
          <w:rFonts w:ascii="Arial" w:hAnsi="Arial" w:cs="Arial"/>
          <w:bCs/>
          <w:sz w:val="24"/>
          <w:szCs w:val="24"/>
          <w:shd w:val="clear" w:color="auto" w:fill="FFFFFF"/>
        </w:rPr>
        <w:t>, RO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Banca examinadora</w:t>
      </w:r>
      <w:r>
        <w:rPr>
          <w:rFonts w:ascii="Arial" w:hAnsi="Arial" w:cs="Arial"/>
          <w:bCs/>
          <w:sz w:val="24"/>
          <w:szCs w:val="24"/>
        </w:rPr>
        <w:t xml:space="preserve">: Dra. Juliana </w:t>
      </w:r>
      <w:proofErr w:type="spellStart"/>
      <w:r>
        <w:rPr>
          <w:rFonts w:ascii="Arial" w:hAnsi="Arial" w:cs="Arial"/>
          <w:bCs/>
          <w:sz w:val="24"/>
          <w:szCs w:val="24"/>
        </w:rPr>
        <w:t>Rossato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Santi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(orientadora)</w:t>
      </w:r>
    </w:p>
    <w:p w:rsidR="004869A2" w:rsidRDefault="00D752E2">
      <w:pPr>
        <w:tabs>
          <w:tab w:val="left" w:pos="1828"/>
        </w:tabs>
        <w:spacing w:after="0" w:line="360" w:lineRule="auto"/>
        <w:ind w:left="243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Ma. </w:t>
      </w:r>
      <w:r w:rsidR="00141823">
        <w:rPr>
          <w:rFonts w:ascii="Arial" w:hAnsi="Arial" w:cs="Arial"/>
          <w:bCs/>
          <w:sz w:val="24"/>
          <w:szCs w:val="24"/>
        </w:rPr>
        <w:t xml:space="preserve">Elisangela Regina de Oliveira </w:t>
      </w:r>
      <w:r>
        <w:rPr>
          <w:rFonts w:ascii="Arial" w:hAnsi="Arial" w:cs="Arial"/>
          <w:bCs/>
          <w:sz w:val="24"/>
          <w:szCs w:val="24"/>
        </w:rPr>
        <w:t>(membro titular)</w:t>
      </w:r>
    </w:p>
    <w:p w:rsidR="004869A2" w:rsidRDefault="00D752E2">
      <w:pPr>
        <w:tabs>
          <w:tab w:val="left" w:pos="1828"/>
        </w:tabs>
        <w:spacing w:after="0" w:line="360" w:lineRule="auto"/>
        <w:ind w:left="2438"/>
        <w:jc w:val="both"/>
      </w:pPr>
      <w:r>
        <w:rPr>
          <w:rFonts w:ascii="Arial" w:hAnsi="Arial" w:cs="Arial"/>
          <w:bCs/>
          <w:sz w:val="24"/>
          <w:szCs w:val="24"/>
        </w:rPr>
        <w:t xml:space="preserve">Arqueóloga </w:t>
      </w:r>
      <w:proofErr w:type="spellStart"/>
      <w:r w:rsidR="00141823">
        <w:rPr>
          <w:rFonts w:ascii="Arial" w:hAnsi="Arial" w:cs="Arial"/>
          <w:bCs/>
          <w:sz w:val="24"/>
          <w:szCs w:val="24"/>
        </w:rPr>
        <w:t>Glenda</w:t>
      </w:r>
      <w:proofErr w:type="spellEnd"/>
      <w:r w:rsidR="00141823">
        <w:rPr>
          <w:rFonts w:ascii="Arial" w:hAnsi="Arial" w:cs="Arial"/>
          <w:bCs/>
          <w:sz w:val="24"/>
          <w:szCs w:val="24"/>
        </w:rPr>
        <w:t xml:space="preserve"> Maria Bastos Félix</w:t>
      </w:r>
      <w:r>
        <w:rPr>
          <w:rFonts w:ascii="Arial" w:hAnsi="Arial" w:cs="Arial"/>
          <w:bCs/>
          <w:sz w:val="24"/>
          <w:szCs w:val="24"/>
        </w:rPr>
        <w:t xml:space="preserve"> (membro titular)</w:t>
      </w:r>
    </w:p>
    <w:p w:rsidR="004869A2" w:rsidRDefault="00141823">
      <w:pPr>
        <w:tabs>
          <w:tab w:val="left" w:pos="1828"/>
        </w:tabs>
        <w:spacing w:after="0" w:line="360" w:lineRule="auto"/>
        <w:ind w:left="2438"/>
        <w:jc w:val="both"/>
      </w:pPr>
      <w:r>
        <w:rPr>
          <w:rFonts w:ascii="Arial" w:hAnsi="Arial" w:cs="Arial"/>
          <w:bCs/>
          <w:sz w:val="24"/>
          <w:szCs w:val="24"/>
        </w:rPr>
        <w:t xml:space="preserve">Dra. Silvana </w:t>
      </w:r>
      <w:proofErr w:type="spellStart"/>
      <w:r>
        <w:rPr>
          <w:rFonts w:ascii="Arial" w:hAnsi="Arial" w:cs="Arial"/>
          <w:bCs/>
          <w:sz w:val="24"/>
          <w:szCs w:val="24"/>
        </w:rPr>
        <w:t>Zuse</w:t>
      </w:r>
      <w:proofErr w:type="spellEnd"/>
      <w:r w:rsidR="00D752E2">
        <w:rPr>
          <w:rFonts w:ascii="Arial" w:hAnsi="Arial" w:cs="Arial"/>
          <w:bCs/>
          <w:sz w:val="24"/>
          <w:szCs w:val="24"/>
        </w:rPr>
        <w:t xml:space="preserve"> (membro suplente) 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Data da defesa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141823">
        <w:rPr>
          <w:rFonts w:ascii="Arial" w:hAnsi="Arial" w:cs="Arial"/>
          <w:bCs/>
          <w:sz w:val="24"/>
          <w:szCs w:val="24"/>
        </w:rPr>
        <w:t>25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141823">
        <w:rPr>
          <w:rFonts w:ascii="Arial" w:hAnsi="Arial" w:cs="Arial"/>
          <w:bCs/>
          <w:sz w:val="24"/>
          <w:szCs w:val="24"/>
        </w:rPr>
        <w:t>abril</w:t>
      </w:r>
      <w:r>
        <w:rPr>
          <w:rFonts w:ascii="Arial" w:hAnsi="Arial" w:cs="Arial"/>
          <w:bCs/>
          <w:sz w:val="24"/>
          <w:szCs w:val="24"/>
        </w:rPr>
        <w:t xml:space="preserve"> de 201</w:t>
      </w:r>
      <w:r w:rsidR="00141823">
        <w:rPr>
          <w:rFonts w:ascii="Arial" w:hAnsi="Arial" w:cs="Arial"/>
          <w:bCs/>
          <w:sz w:val="24"/>
          <w:szCs w:val="24"/>
        </w:rPr>
        <w:t>9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Horário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141823">
        <w:rPr>
          <w:rFonts w:ascii="Arial" w:hAnsi="Arial" w:cs="Arial"/>
          <w:bCs/>
          <w:sz w:val="24"/>
          <w:szCs w:val="24"/>
        </w:rPr>
        <w:t>14:30</w:t>
      </w:r>
      <w:r>
        <w:rPr>
          <w:rFonts w:ascii="Arial" w:hAnsi="Arial" w:cs="Arial"/>
          <w:bCs/>
          <w:sz w:val="24"/>
          <w:szCs w:val="24"/>
        </w:rPr>
        <w:t>h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</w:t>
      </w:r>
      <w:r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i/>
          <w:sz w:val="24"/>
          <w:szCs w:val="24"/>
        </w:rPr>
        <w:t>Campus</w:t>
      </w:r>
      <w:r>
        <w:rPr>
          <w:rFonts w:ascii="Arial" w:hAnsi="Arial" w:cs="Arial"/>
          <w:bCs/>
          <w:sz w:val="24"/>
          <w:szCs w:val="24"/>
        </w:rPr>
        <w:t xml:space="preserve"> UNIR</w:t>
      </w:r>
    </w:p>
    <w:p w:rsidR="004869A2" w:rsidRDefault="004869A2">
      <w:pPr>
        <w:tabs>
          <w:tab w:val="left" w:pos="1828"/>
        </w:tabs>
        <w:spacing w:after="0" w:line="360" w:lineRule="auto"/>
        <w:jc w:val="both"/>
      </w:pPr>
    </w:p>
    <w:sectPr w:rsidR="004869A2">
      <w:headerReference w:type="default" r:id="rId7"/>
      <w:footerReference w:type="default" r:id="rId8"/>
      <w:pgSz w:w="11906" w:h="16838"/>
      <w:pgMar w:top="1418" w:right="1701" w:bottom="1418" w:left="1701" w:header="56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7A" w:rsidRDefault="00DB397A">
      <w:pPr>
        <w:spacing w:after="0" w:line="240" w:lineRule="auto"/>
      </w:pPr>
      <w:r>
        <w:separator/>
      </w:r>
    </w:p>
  </w:endnote>
  <w:endnote w:type="continuationSeparator" w:id="0">
    <w:p w:rsidR="00DB397A" w:rsidRDefault="00DB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20" w:type="dxa"/>
      <w:jc w:val="center"/>
      <w:tblBorders>
        <w:top w:val="single" w:sz="4" w:space="0" w:color="00000A"/>
      </w:tblBorders>
      <w:tblLook w:val="04A0" w:firstRow="1" w:lastRow="0" w:firstColumn="1" w:lastColumn="0" w:noHBand="0" w:noVBand="1"/>
    </w:tblPr>
    <w:tblGrid>
      <w:gridCol w:w="4101"/>
      <w:gridCol w:w="4619"/>
    </w:tblGrid>
    <w:tr w:rsidR="004869A2">
      <w:trPr>
        <w:jc w:val="center"/>
      </w:trPr>
      <w:tc>
        <w:tcPr>
          <w:tcW w:w="4101" w:type="dxa"/>
          <w:tcBorders>
            <w:top w:val="single" w:sz="4" w:space="0" w:color="00000A"/>
          </w:tcBorders>
          <w:shd w:val="clear" w:color="auto" w:fill="auto"/>
        </w:tcPr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  <w:t>Departamento de Arqueologia (DARQ)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i/>
              <w:sz w:val="16"/>
              <w:szCs w:val="16"/>
              <w:lang w:eastAsia="ja-JP"/>
            </w:rPr>
            <w:t>Campus</w:t>
          </w:r>
          <w:r>
            <w:rPr>
              <w:rFonts w:ascii="Arial Narrow" w:eastAsiaTheme="minorEastAsia" w:hAnsi="Arial Narrow"/>
              <w:sz w:val="16"/>
              <w:szCs w:val="16"/>
              <w:lang w:eastAsia="ja-JP"/>
            </w:rPr>
            <w:t xml:space="preserve"> José Ribeiro Filho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BR 364 – Km 9,5 – Zona Rural (sentido Rio Branco/AC)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Sala 221 – Bloco 2C – 1º andar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hAnsi="Arial Narrow"/>
              <w:sz w:val="16"/>
              <w:szCs w:val="16"/>
            </w:rPr>
            <w:t>CEP: 76801-059 – Porto Velho / RO</w:t>
          </w:r>
        </w:p>
      </w:tc>
      <w:tc>
        <w:tcPr>
          <w:tcW w:w="4618" w:type="dxa"/>
          <w:tcBorders>
            <w:top w:val="single" w:sz="4" w:space="0" w:color="00000A"/>
          </w:tcBorders>
          <w:shd w:val="clear" w:color="auto" w:fill="auto"/>
        </w:tcPr>
        <w:p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:rsidR="004869A2" w:rsidRDefault="00DB397A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1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www.unir.br</w:t>
            </w:r>
          </w:hyperlink>
        </w:p>
        <w:p w:rsidR="004869A2" w:rsidRDefault="00DB397A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2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www.arqueologia.unir.br</w:t>
            </w:r>
          </w:hyperlink>
        </w:p>
        <w:p w:rsidR="004869A2" w:rsidRDefault="00DB397A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3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arqueologia@unir.br</w:t>
            </w:r>
          </w:hyperlink>
        </w:p>
      </w:tc>
    </w:tr>
  </w:tbl>
  <w:p w:rsidR="004869A2" w:rsidRDefault="004869A2">
    <w:pPr>
      <w:pStyle w:val="Rodap"/>
      <w:jc w:val="both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7A" w:rsidRDefault="00DB397A">
      <w:pPr>
        <w:spacing w:after="0" w:line="240" w:lineRule="auto"/>
      </w:pPr>
      <w:r>
        <w:separator/>
      </w:r>
    </w:p>
  </w:footnote>
  <w:footnote w:type="continuationSeparator" w:id="0">
    <w:p w:rsidR="00DB397A" w:rsidRDefault="00DB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47" w:type="dxa"/>
      <w:tblInd w:w="-567" w:type="dxa"/>
      <w:tblLook w:val="04A0" w:firstRow="1" w:lastRow="0" w:firstColumn="1" w:lastColumn="0" w:noHBand="0" w:noVBand="1"/>
    </w:tblPr>
    <w:tblGrid>
      <w:gridCol w:w="1384"/>
      <w:gridCol w:w="7088"/>
      <w:gridCol w:w="1275"/>
    </w:tblGrid>
    <w:tr w:rsidR="004869A2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6985" distL="0" distR="0">
                <wp:extent cx="534035" cy="5010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501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Serviço Público Federal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Fundação Universidade Federal de Rondônia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Núcleo de Ciências Humanas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  <w:sz w:val="16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Departamento de Arqueologia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0" distL="19050" distR="0">
                <wp:extent cx="672465" cy="504190"/>
                <wp:effectExtent l="0" t="0" r="0" b="0"/>
                <wp:docPr id="2" name="Imagem 0" descr="Logo DARQ-UNIR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0" descr="Logo DARQ-UNIR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69A2" w:rsidRDefault="004869A2">
    <w:pPr>
      <w:pStyle w:val="Cabealho"/>
    </w:pPr>
  </w:p>
  <w:p w:rsidR="004869A2" w:rsidRDefault="004869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A2"/>
    <w:rsid w:val="000500FC"/>
    <w:rsid w:val="00141823"/>
    <w:rsid w:val="001D53F3"/>
    <w:rsid w:val="004869A2"/>
    <w:rsid w:val="009B3508"/>
    <w:rsid w:val="00D752E2"/>
    <w:rsid w:val="00DB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F234"/>
  <w15:docId w15:val="{B94460D8-80F9-41E4-BDF6-3A068B81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2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214FC"/>
  </w:style>
  <w:style w:type="character" w:customStyle="1" w:styleId="RodapChar">
    <w:name w:val="Rodapé Char"/>
    <w:basedOn w:val="Fontepargpadro"/>
    <w:link w:val="Rodap"/>
    <w:uiPriority w:val="99"/>
    <w:qFormat/>
    <w:rsid w:val="00E214F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14F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14FC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52186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E5E9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E5E9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E5E9B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1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336302"/>
    <w:pPr>
      <w:tabs>
        <w:tab w:val="left" w:pos="720"/>
      </w:tabs>
      <w:suppressAutoHyphens/>
    </w:pPr>
    <w:rPr>
      <w:rFonts w:ascii="Cambria" w:eastAsia="WenQuanYi Micro Hei" w:hAnsi="Cambria"/>
      <w:sz w:val="24"/>
      <w:szCs w:val="24"/>
      <w:lang w:eastAsia="ja-JP"/>
    </w:rPr>
  </w:style>
  <w:style w:type="paragraph" w:styleId="PargrafodaLista">
    <w:name w:val="List Paragraph"/>
    <w:basedOn w:val="Normal"/>
    <w:uiPriority w:val="34"/>
    <w:qFormat/>
    <w:rsid w:val="001164FA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E5E9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E5E9B"/>
    <w:rPr>
      <w:b/>
      <w:bCs/>
    </w:rPr>
  </w:style>
  <w:style w:type="table" w:styleId="Tabelacomgrade">
    <w:name w:val="Table Grid"/>
    <w:basedOn w:val="Tabelanormal"/>
    <w:uiPriority w:val="59"/>
    <w:rsid w:val="00E214FC"/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queologia@unir.br" TargetMode="External"/><Relationship Id="rId2" Type="http://schemas.openxmlformats.org/officeDocument/2006/relationships/hyperlink" Target="http://www.arqueologia.unir.br/" TargetMode="External"/><Relationship Id="rId1" Type="http://schemas.openxmlformats.org/officeDocument/2006/relationships/hyperlink" Target="http://www.unir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9B67-B939-4EA9-B1C3-2C5CA055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dc:description/>
  <cp:lastModifiedBy>DARQ</cp:lastModifiedBy>
  <cp:revision>5</cp:revision>
  <cp:lastPrinted>2016-04-15T19:29:00Z</cp:lastPrinted>
  <dcterms:created xsi:type="dcterms:W3CDTF">2019-04-03T20:06:00Z</dcterms:created>
  <dcterms:modified xsi:type="dcterms:W3CDTF">2019-04-18T14:24:00Z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